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2086" w14:textId="77777777" w:rsidR="00D339CE" w:rsidRPr="00FE67AD" w:rsidRDefault="00712DFF" w:rsidP="00FE67AD">
      <w:pPr>
        <w:jc w:val="right"/>
        <w:rPr>
          <w:b/>
          <w:i/>
          <w:sz w:val="24"/>
        </w:rPr>
      </w:pPr>
      <w:r w:rsidRPr="00FE67AD">
        <w:rPr>
          <w:b/>
          <w:i/>
          <w:sz w:val="24"/>
        </w:rPr>
        <w:t>Nájemní řád Výletiště na Koutech v Dobrčicích</w:t>
      </w:r>
    </w:p>
    <w:p w14:paraId="3BD682AE" w14:textId="77777777" w:rsidR="00712DFF" w:rsidRPr="00FE67AD" w:rsidRDefault="00712DFF" w:rsidP="00FE67AD">
      <w:pPr>
        <w:jc w:val="both"/>
        <w:rPr>
          <w:sz w:val="24"/>
        </w:rPr>
      </w:pPr>
      <w:r w:rsidRPr="00FE67AD">
        <w:rPr>
          <w:sz w:val="24"/>
        </w:rPr>
        <w:t>Dle usnesení Zastupitelstva obce Dobrčice číslo UZ/13/8/2016, které bylo schváleno na 13.</w:t>
      </w:r>
      <w:r w:rsidR="00FE67AD">
        <w:rPr>
          <w:sz w:val="24"/>
        </w:rPr>
        <w:t> </w:t>
      </w:r>
      <w:r w:rsidRPr="00FE67AD">
        <w:rPr>
          <w:sz w:val="24"/>
        </w:rPr>
        <w:t>zasedání zastupitelstva konané</w:t>
      </w:r>
      <w:r w:rsidR="00FE67AD">
        <w:rPr>
          <w:sz w:val="24"/>
        </w:rPr>
        <w:t>m dne 5. 5. 2016, je Výletiště n</w:t>
      </w:r>
      <w:r w:rsidRPr="00FE67AD">
        <w:rPr>
          <w:sz w:val="24"/>
        </w:rPr>
        <w:t xml:space="preserve">a Koutech možné krátkodobě pronajmout na účelem pořádání soukromých oslav </w:t>
      </w:r>
      <w:r w:rsidR="00C455F5">
        <w:rPr>
          <w:sz w:val="24"/>
        </w:rPr>
        <w:t>místním občanům</w:t>
      </w:r>
      <w:r w:rsidRPr="00FE67AD">
        <w:rPr>
          <w:sz w:val="24"/>
        </w:rPr>
        <w:t>. K zajištění stejných pod</w:t>
      </w:r>
      <w:r w:rsidR="008F0C54">
        <w:rPr>
          <w:sz w:val="24"/>
        </w:rPr>
        <w:t>m</w:t>
      </w:r>
      <w:r w:rsidRPr="00FE67AD">
        <w:rPr>
          <w:sz w:val="24"/>
        </w:rPr>
        <w:t>ínek a jasných pravidel pro tento krátkodobý pronájem je vypracován následující</w:t>
      </w:r>
    </w:p>
    <w:p w14:paraId="2F602A6C" w14:textId="77777777" w:rsidR="00712DFF" w:rsidRPr="00FE67AD" w:rsidRDefault="00712DFF" w:rsidP="00FE67AD">
      <w:pPr>
        <w:jc w:val="center"/>
        <w:rPr>
          <w:b/>
          <w:sz w:val="40"/>
          <w:u w:val="single"/>
        </w:rPr>
      </w:pPr>
      <w:r w:rsidRPr="00FE67AD">
        <w:rPr>
          <w:b/>
          <w:sz w:val="40"/>
          <w:u w:val="single"/>
        </w:rPr>
        <w:t>NÁJEMNÍ ŘÁD VÝLETIŠTĚ NA KOUTECH V</w:t>
      </w:r>
      <w:r w:rsidR="00DA036C" w:rsidRPr="00FE67AD">
        <w:rPr>
          <w:b/>
          <w:sz w:val="40"/>
          <w:u w:val="single"/>
        </w:rPr>
        <w:t> </w:t>
      </w:r>
      <w:r w:rsidRPr="00FE67AD">
        <w:rPr>
          <w:b/>
          <w:sz w:val="40"/>
          <w:u w:val="single"/>
        </w:rPr>
        <w:t>DOBRČICÍCH</w:t>
      </w:r>
    </w:p>
    <w:p w14:paraId="17484994" w14:textId="77777777" w:rsidR="00DA036C" w:rsidRPr="00FE67AD" w:rsidRDefault="00DA036C" w:rsidP="00FE67AD">
      <w:pPr>
        <w:jc w:val="center"/>
        <w:rPr>
          <w:sz w:val="24"/>
        </w:rPr>
      </w:pPr>
      <w:r w:rsidRPr="00FE67AD">
        <w:rPr>
          <w:sz w:val="24"/>
        </w:rPr>
        <w:t>(dále jen „Nájemní řád“)</w:t>
      </w:r>
    </w:p>
    <w:p w14:paraId="4B3B6C29" w14:textId="77777777" w:rsidR="00FE67AD" w:rsidRDefault="00FE67AD" w:rsidP="00FE67AD">
      <w:pPr>
        <w:jc w:val="both"/>
        <w:rPr>
          <w:sz w:val="24"/>
        </w:rPr>
      </w:pPr>
    </w:p>
    <w:p w14:paraId="41B13FFB" w14:textId="77777777" w:rsidR="008637AC" w:rsidRPr="00FE67AD" w:rsidRDefault="00712DFF" w:rsidP="00FE67AD">
      <w:pPr>
        <w:jc w:val="both"/>
        <w:rPr>
          <w:b/>
          <w:sz w:val="24"/>
          <w:u w:val="single"/>
        </w:rPr>
      </w:pPr>
      <w:r w:rsidRPr="00FE67AD">
        <w:rPr>
          <w:b/>
          <w:sz w:val="24"/>
          <w:u w:val="single"/>
        </w:rPr>
        <w:t>Každý nájemce je povinen plnit následující podmínky</w:t>
      </w:r>
      <w:r w:rsidR="008637AC" w:rsidRPr="00FE67AD">
        <w:rPr>
          <w:b/>
          <w:sz w:val="24"/>
          <w:u w:val="single"/>
        </w:rPr>
        <w:t>:</w:t>
      </w:r>
    </w:p>
    <w:p w14:paraId="47F046EA" w14:textId="77777777" w:rsidR="00C455F5" w:rsidRDefault="00C455F5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Výletiště na Koutech s veškerým příslušenstvím je ve vlastnictví Obce Dobrčice (dále jen „pronajímatel“).</w:t>
      </w:r>
    </w:p>
    <w:p w14:paraId="67DD6AD4" w14:textId="05519C57" w:rsidR="008637AC" w:rsidRDefault="008637AC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Krátkodobý pronájem Výletiště Na Koutech v Dobrčicích (dále jen „výletiště“) je umožněn pouze občanům Dobrčic starších 18 let</w:t>
      </w:r>
      <w:r w:rsidR="00DA036C" w:rsidRPr="00FE67AD">
        <w:rPr>
          <w:sz w:val="24"/>
        </w:rPr>
        <w:t xml:space="preserve"> (dále jen „nájemce“)</w:t>
      </w:r>
      <w:r w:rsidRPr="00FE67AD">
        <w:rPr>
          <w:sz w:val="24"/>
        </w:rPr>
        <w:t xml:space="preserve"> za účelem pořádání soukromých oslav, případně jiných kulturních, společenských či sportovních akcí se souhlasem starosty obce Dobrčice</w:t>
      </w:r>
      <w:r w:rsidR="00A1338D" w:rsidRPr="00FE67AD">
        <w:rPr>
          <w:sz w:val="24"/>
        </w:rPr>
        <w:t xml:space="preserve"> (dále jen „</w:t>
      </w:r>
      <w:r w:rsidR="00DA036C" w:rsidRPr="00FE67AD">
        <w:rPr>
          <w:sz w:val="24"/>
        </w:rPr>
        <w:t>oslava</w:t>
      </w:r>
      <w:r w:rsidR="00A1338D" w:rsidRPr="00FE67AD">
        <w:rPr>
          <w:sz w:val="24"/>
        </w:rPr>
        <w:t>“)</w:t>
      </w:r>
      <w:r w:rsidRPr="00FE67AD">
        <w:rPr>
          <w:sz w:val="24"/>
        </w:rPr>
        <w:t>.</w:t>
      </w:r>
      <w:r w:rsidR="008F0C54">
        <w:rPr>
          <w:sz w:val="24"/>
        </w:rPr>
        <w:t xml:space="preserve"> O uzavření smlouvy o p</w:t>
      </w:r>
      <w:r w:rsidR="00E661EF">
        <w:rPr>
          <w:sz w:val="24"/>
        </w:rPr>
        <w:t>ronájmu rozhoduje starosta obce s přihlé</w:t>
      </w:r>
      <w:r w:rsidR="00470385">
        <w:rPr>
          <w:sz w:val="24"/>
        </w:rPr>
        <w:t xml:space="preserve">dnutí na </w:t>
      </w:r>
      <w:r w:rsidR="00C52A38">
        <w:rPr>
          <w:sz w:val="24"/>
        </w:rPr>
        <w:t>druh</w:t>
      </w:r>
      <w:r w:rsidR="00470385">
        <w:rPr>
          <w:sz w:val="24"/>
        </w:rPr>
        <w:t xml:space="preserve"> pořádané oslavy a s ohledem na již dříve přihlášené zájemce o krátkodobý pronájem.</w:t>
      </w:r>
    </w:p>
    <w:p w14:paraId="34582F77" w14:textId="77777777" w:rsidR="008F0C54" w:rsidRPr="00FE67AD" w:rsidRDefault="008F0C54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Podmínky tohoto Nájemního řádu neplatí v případě akcí pořádaných </w:t>
      </w:r>
      <w:r w:rsidR="00C455F5">
        <w:rPr>
          <w:sz w:val="24"/>
        </w:rPr>
        <w:t>pronajímatelem</w:t>
      </w:r>
      <w:r>
        <w:rPr>
          <w:sz w:val="24"/>
        </w:rPr>
        <w:t xml:space="preserve"> a místních spolků.</w:t>
      </w:r>
    </w:p>
    <w:p w14:paraId="3621CA03" w14:textId="77777777" w:rsidR="00712DFF" w:rsidRPr="00FE67AD" w:rsidRDefault="008637AC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Za krátkodobý pronájem se považuje doba max. 72 hodin</w:t>
      </w:r>
      <w:r w:rsidR="00C455F5">
        <w:rPr>
          <w:sz w:val="24"/>
        </w:rPr>
        <w:t xml:space="preserve"> (dále jen „doba nájmu“)</w:t>
      </w:r>
      <w:r w:rsidRPr="00FE67AD">
        <w:rPr>
          <w:sz w:val="24"/>
        </w:rPr>
        <w:t>.</w:t>
      </w:r>
    </w:p>
    <w:p w14:paraId="494FB081" w14:textId="77777777" w:rsidR="00470385" w:rsidRPr="00FE67AD" w:rsidRDefault="00470385" w:rsidP="00470385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Doba nájmu</w:t>
      </w:r>
      <w:r w:rsidRPr="00FE67AD">
        <w:rPr>
          <w:sz w:val="24"/>
        </w:rPr>
        <w:t xml:space="preserve"> se počítá od okamžiku předání výletiště do okamžiku vrácení výletiště v uklizeném stavu. Požadovaný rozsah úklidu je specifikovan</w:t>
      </w:r>
      <w:r>
        <w:rPr>
          <w:sz w:val="24"/>
        </w:rPr>
        <w:t>ý v Příloze č. 1 Nájemního řádu (za aktualizaci zodpovídá starosta obce).</w:t>
      </w:r>
    </w:p>
    <w:p w14:paraId="11330F6C" w14:textId="77777777" w:rsidR="00A1338D" w:rsidRPr="00FE67AD" w:rsidRDefault="008637AC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Ceny za pronájem výletiště, spotřebovanou elektřinu</w:t>
      </w:r>
      <w:r w:rsidR="00A1338D" w:rsidRPr="00FE67AD">
        <w:rPr>
          <w:sz w:val="24"/>
        </w:rPr>
        <w:t xml:space="preserve"> a</w:t>
      </w:r>
      <w:r w:rsidR="008F0C54">
        <w:rPr>
          <w:sz w:val="24"/>
        </w:rPr>
        <w:t xml:space="preserve"> vodu</w:t>
      </w:r>
      <w:r w:rsidR="00A1338D" w:rsidRPr="00FE67AD">
        <w:rPr>
          <w:sz w:val="24"/>
        </w:rPr>
        <w:t xml:space="preserve"> </w:t>
      </w:r>
      <w:r w:rsidRPr="00FE67AD">
        <w:rPr>
          <w:sz w:val="24"/>
        </w:rPr>
        <w:t>jsou stanoveny v ceníku, který vyd</w:t>
      </w:r>
      <w:r w:rsidR="00A1338D" w:rsidRPr="00FE67AD">
        <w:rPr>
          <w:sz w:val="24"/>
        </w:rPr>
        <w:t>ává a aktualizuje starosta obce</w:t>
      </w:r>
      <w:r w:rsidR="00DA036C" w:rsidRPr="00FE67AD">
        <w:rPr>
          <w:sz w:val="24"/>
        </w:rPr>
        <w:t xml:space="preserve"> (viz Příloha č. 2 Nájemního řádu)</w:t>
      </w:r>
      <w:r w:rsidR="00A1338D" w:rsidRPr="00FE67AD">
        <w:rPr>
          <w:sz w:val="24"/>
        </w:rPr>
        <w:t>.</w:t>
      </w:r>
      <w:r w:rsidR="00A136B5" w:rsidRPr="00FE67AD">
        <w:rPr>
          <w:sz w:val="24"/>
        </w:rPr>
        <w:t xml:space="preserve"> </w:t>
      </w:r>
      <w:r w:rsidRPr="00FE67AD">
        <w:rPr>
          <w:sz w:val="24"/>
        </w:rPr>
        <w:t>Uzavření smlouvy o</w:t>
      </w:r>
      <w:r w:rsidR="00FE67AD">
        <w:rPr>
          <w:sz w:val="24"/>
        </w:rPr>
        <w:t> </w:t>
      </w:r>
      <w:r w:rsidRPr="00FE67AD">
        <w:rPr>
          <w:sz w:val="24"/>
        </w:rPr>
        <w:t xml:space="preserve">pronájmu je podmíněno uhrazením vratné zálohy. Z této zálohy bude po ukončení pronájmu odečtena cena za pronájem, </w:t>
      </w:r>
      <w:r w:rsidR="00A1338D" w:rsidRPr="00FE67AD">
        <w:rPr>
          <w:sz w:val="24"/>
        </w:rPr>
        <w:t xml:space="preserve">spotřebovanou elektřinu, vodu, </w:t>
      </w:r>
      <w:r w:rsidRPr="00FE67AD">
        <w:rPr>
          <w:sz w:val="24"/>
        </w:rPr>
        <w:t>další náklady spojené s</w:t>
      </w:r>
      <w:r w:rsidR="00A1338D" w:rsidRPr="00FE67AD">
        <w:rPr>
          <w:sz w:val="24"/>
        </w:rPr>
        <w:t xml:space="preserve"> odstraněním případných </w:t>
      </w:r>
      <w:r w:rsidR="00A136B5" w:rsidRPr="00FE67AD">
        <w:rPr>
          <w:sz w:val="24"/>
        </w:rPr>
        <w:t xml:space="preserve">vzniklých </w:t>
      </w:r>
      <w:r w:rsidR="00A1338D" w:rsidRPr="00FE67AD">
        <w:rPr>
          <w:sz w:val="24"/>
        </w:rPr>
        <w:t>škod a nutnosti dodatečného úklidu ze strany pronajímatele</w:t>
      </w:r>
      <w:r w:rsidR="00A136B5" w:rsidRPr="00FE67AD">
        <w:rPr>
          <w:sz w:val="24"/>
        </w:rPr>
        <w:t xml:space="preserve"> po vrácení výletiště</w:t>
      </w:r>
      <w:r w:rsidR="00A1338D" w:rsidRPr="00FE67AD">
        <w:rPr>
          <w:sz w:val="24"/>
        </w:rPr>
        <w:t>. V případě, že vratná záloha nepokryje veškeré výše uvedené náklady, je nájemce povinen doplatit rozdíl do 14 dnů od vyčíslení všech nákladů a jejich oznámení nájemci.</w:t>
      </w:r>
      <w:r w:rsidR="00A136B5" w:rsidRPr="00FE67AD">
        <w:rPr>
          <w:sz w:val="24"/>
        </w:rPr>
        <w:t xml:space="preserve"> Pronajímatel náklady vyčíslí a</w:t>
      </w:r>
      <w:r w:rsidR="00FE67AD">
        <w:rPr>
          <w:sz w:val="24"/>
        </w:rPr>
        <w:t> </w:t>
      </w:r>
      <w:r w:rsidR="00A136B5" w:rsidRPr="00FE67AD">
        <w:rPr>
          <w:sz w:val="24"/>
        </w:rPr>
        <w:t xml:space="preserve">oznámí nájemci do 14 dnů od vrácení výletiště. </w:t>
      </w:r>
    </w:p>
    <w:p w14:paraId="6EE34B71" w14:textId="77777777" w:rsidR="00A1338D" w:rsidRPr="00FE67AD" w:rsidRDefault="00A1338D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 xml:space="preserve">Nájemce je povinen dodržovat veškeré obecně platné bezpečnostní předpisy, aby v době pronájmu nedošlo ke zranění žádných z hostů, které se účastní </w:t>
      </w:r>
      <w:r w:rsidR="00DA036C" w:rsidRPr="00FE67AD">
        <w:rPr>
          <w:sz w:val="24"/>
        </w:rPr>
        <w:t>oslavy. Za veškerá případná zranění lidí účastnících se oslavy nese odpovědnost nájemce.</w:t>
      </w:r>
    </w:p>
    <w:p w14:paraId="20D22A82" w14:textId="77777777" w:rsidR="00DA036C" w:rsidRPr="00FE67AD" w:rsidRDefault="00DA036C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Nájemce je povinen dodržovat bezpečné zacházení s ohněm, aby nedošlo k případnému zahoření staveb výletiště nebo blízkého lesa.</w:t>
      </w:r>
    </w:p>
    <w:p w14:paraId="39B58BD4" w14:textId="6C3CD306" w:rsidR="00A136B5" w:rsidRDefault="00DA036C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Při hudební produkci v průběhu oslavy je nájemce povinen dodržovat hlukové limity, které vyplývají z</w:t>
      </w:r>
      <w:r w:rsidR="0093430E">
        <w:rPr>
          <w:sz w:val="24"/>
        </w:rPr>
        <w:t>e STUDIE – Výpočet hladin akustického tlaku …</w:t>
      </w:r>
      <w:r w:rsidR="007F65E7" w:rsidRPr="00FE67AD">
        <w:rPr>
          <w:sz w:val="24"/>
        </w:rPr>
        <w:t xml:space="preserve"> (viz Příloha č. 3 Nájemního řádu), </w:t>
      </w:r>
      <w:r w:rsidR="007F65E7" w:rsidRPr="00FE67AD">
        <w:rPr>
          <w:sz w:val="24"/>
        </w:rPr>
        <w:lastRenderedPageBreak/>
        <w:t xml:space="preserve">nesměrovat reproduktory </w:t>
      </w:r>
      <w:r w:rsidR="00470385">
        <w:rPr>
          <w:sz w:val="24"/>
        </w:rPr>
        <w:t>k ob</w:t>
      </w:r>
      <w:r w:rsidR="0093430E">
        <w:rPr>
          <w:sz w:val="24"/>
        </w:rPr>
        <w:t>ydlené části Dobrčic.</w:t>
      </w:r>
      <w:r w:rsidR="007F65E7" w:rsidRPr="00FE67AD">
        <w:rPr>
          <w:sz w:val="24"/>
        </w:rPr>
        <w:t xml:space="preserve"> Případné nedodržení</w:t>
      </w:r>
      <w:r w:rsidR="00A136B5" w:rsidRPr="00FE67AD">
        <w:rPr>
          <w:sz w:val="24"/>
        </w:rPr>
        <w:t xml:space="preserve"> tohoto bodu může mít za následek odmítnutí pronájmu výletiště v budoucnosti. V případě řešení překročení hlukových limitů v přestupkovém řízení nese veškerou odpovědnost nájemce.</w:t>
      </w:r>
    </w:p>
    <w:p w14:paraId="04C20C40" w14:textId="77777777" w:rsidR="00E87347" w:rsidRDefault="00E87347" w:rsidP="00FE67AD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V případě hrubého porušování tohoto Nájemního řádu nebo veřejného pořádku může být nájemci ze strany pronajímatele oslava okamžitě ukončena.</w:t>
      </w:r>
    </w:p>
    <w:p w14:paraId="2719BB45" w14:textId="75B7D93C" w:rsidR="0093430E" w:rsidRDefault="0093430E" w:rsidP="0093430E">
      <w:pPr>
        <w:jc w:val="both"/>
      </w:pPr>
    </w:p>
    <w:p w14:paraId="47B33184" w14:textId="3E841820" w:rsidR="0093430E" w:rsidRDefault="0093430E" w:rsidP="0093430E">
      <w:pPr>
        <w:jc w:val="both"/>
        <w:rPr>
          <w:sz w:val="24"/>
        </w:rPr>
      </w:pPr>
      <w:r>
        <w:rPr>
          <w:sz w:val="24"/>
        </w:rPr>
        <w:t>Schváleno Zastupitelstvem obce Dobrčice dne 16. 6. 2016.</w:t>
      </w:r>
    </w:p>
    <w:p w14:paraId="25158C36" w14:textId="77777777" w:rsidR="0093430E" w:rsidRDefault="0093430E" w:rsidP="0093430E">
      <w:pPr>
        <w:jc w:val="both"/>
        <w:rPr>
          <w:sz w:val="24"/>
        </w:rPr>
      </w:pPr>
    </w:p>
    <w:p w14:paraId="46B0AC1D" w14:textId="77777777" w:rsidR="0093430E" w:rsidRPr="008F0C54" w:rsidRDefault="0093430E" w:rsidP="0093430E">
      <w:pPr>
        <w:jc w:val="both"/>
        <w:rPr>
          <w:sz w:val="24"/>
        </w:rPr>
      </w:pPr>
    </w:p>
    <w:p w14:paraId="30ACF175" w14:textId="77777777" w:rsidR="0093430E" w:rsidRPr="0093430E" w:rsidRDefault="0093430E" w:rsidP="0093430E">
      <w:pPr>
        <w:jc w:val="both"/>
        <w:rPr>
          <w:sz w:val="24"/>
        </w:rPr>
      </w:pPr>
    </w:p>
    <w:p w14:paraId="235CAAA0" w14:textId="77777777" w:rsidR="00DA036C" w:rsidRPr="00FE67AD" w:rsidRDefault="00A136B5" w:rsidP="00FE67AD">
      <w:pPr>
        <w:jc w:val="right"/>
        <w:rPr>
          <w:b/>
          <w:i/>
          <w:sz w:val="24"/>
        </w:rPr>
      </w:pPr>
      <w:r w:rsidRPr="00FE67AD">
        <w:rPr>
          <w:sz w:val="24"/>
        </w:rPr>
        <w:br w:type="page"/>
      </w:r>
      <w:r w:rsidRPr="00FE67AD">
        <w:rPr>
          <w:b/>
          <w:i/>
          <w:sz w:val="24"/>
        </w:rPr>
        <w:lastRenderedPageBreak/>
        <w:t>Příloha č. 1 Nájemního řádu Výletiště na Koutech v Dobrčicích</w:t>
      </w:r>
    </w:p>
    <w:p w14:paraId="350A7885" w14:textId="77777777" w:rsidR="00FE67AD" w:rsidRDefault="00FE67AD" w:rsidP="00FE67AD">
      <w:pPr>
        <w:jc w:val="both"/>
        <w:rPr>
          <w:sz w:val="24"/>
        </w:rPr>
      </w:pPr>
    </w:p>
    <w:p w14:paraId="6DBE493A" w14:textId="77777777" w:rsidR="00A136B5" w:rsidRPr="00FE67AD" w:rsidRDefault="00A136B5" w:rsidP="00FE67AD">
      <w:pPr>
        <w:jc w:val="both"/>
        <w:rPr>
          <w:b/>
          <w:sz w:val="24"/>
          <w:u w:val="single"/>
        </w:rPr>
      </w:pPr>
      <w:r w:rsidRPr="00FE67AD">
        <w:rPr>
          <w:b/>
          <w:sz w:val="24"/>
          <w:u w:val="single"/>
        </w:rPr>
        <w:t>Pokyny při přebírání výletiště</w:t>
      </w:r>
      <w:r w:rsidR="00190D2A" w:rsidRPr="00FE67AD">
        <w:rPr>
          <w:b/>
          <w:sz w:val="24"/>
          <w:u w:val="single"/>
        </w:rPr>
        <w:t xml:space="preserve"> a před zahájením oslavy:</w:t>
      </w:r>
    </w:p>
    <w:p w14:paraId="380C17C7" w14:textId="77777777" w:rsidR="00A136B5" w:rsidRPr="00FE67AD" w:rsidRDefault="00A136B5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Před podpisem předávacího protokolu zapsat všechny zjevné vady do předávacího protokolu.</w:t>
      </w:r>
    </w:p>
    <w:p w14:paraId="42F901BD" w14:textId="77777777" w:rsidR="00A136B5" w:rsidRPr="00FE67AD" w:rsidRDefault="00A136B5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Překontrolovat stav naplnění jímky, zapsat stavy elektřiny a vody</w:t>
      </w:r>
      <w:r w:rsidR="00190D2A" w:rsidRPr="00FE67AD">
        <w:rPr>
          <w:sz w:val="24"/>
        </w:rPr>
        <w:t>, překontrolovat funkčnost elektrických zařízení, osvětlení, aj.</w:t>
      </w:r>
    </w:p>
    <w:p w14:paraId="65C47E55" w14:textId="77777777" w:rsidR="00190D2A" w:rsidRPr="00FE67AD" w:rsidRDefault="00190D2A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Zapnout bojler na ohřev vody (v případě potřeby).</w:t>
      </w:r>
    </w:p>
    <w:p w14:paraId="3E2F7871" w14:textId="43B435C9" w:rsidR="00190D2A" w:rsidRPr="00FE67AD" w:rsidRDefault="00190D2A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 xml:space="preserve">Propláchnout </w:t>
      </w:r>
      <w:r w:rsidR="00FE67AD" w:rsidRPr="00FE67AD">
        <w:rPr>
          <w:sz w:val="24"/>
        </w:rPr>
        <w:t xml:space="preserve">trubky </w:t>
      </w:r>
      <w:r w:rsidRPr="00FE67AD">
        <w:rPr>
          <w:sz w:val="24"/>
        </w:rPr>
        <w:t>výčepní</w:t>
      </w:r>
      <w:r w:rsidR="00FE67AD" w:rsidRPr="00FE67AD">
        <w:rPr>
          <w:sz w:val="24"/>
        </w:rPr>
        <w:t>ho</w:t>
      </w:r>
      <w:r w:rsidRPr="00FE67AD">
        <w:rPr>
          <w:sz w:val="24"/>
        </w:rPr>
        <w:t xml:space="preserve"> zařízení vodou pomocí </w:t>
      </w:r>
      <w:r w:rsidR="00C52A38">
        <w:rPr>
          <w:sz w:val="24"/>
        </w:rPr>
        <w:t>čistící nádoby</w:t>
      </w:r>
      <w:r w:rsidRPr="00FE67AD">
        <w:rPr>
          <w:sz w:val="24"/>
        </w:rPr>
        <w:t xml:space="preserve"> (v případě potřeby).</w:t>
      </w:r>
    </w:p>
    <w:p w14:paraId="3E2C60AA" w14:textId="77777777" w:rsidR="00190D2A" w:rsidRPr="00FE67AD" w:rsidRDefault="00190D2A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Všechny odpadkové koše vybavit velkými pytli na odpadky.</w:t>
      </w:r>
    </w:p>
    <w:p w14:paraId="47853CE3" w14:textId="34146CAC" w:rsidR="00190D2A" w:rsidRPr="00FE67AD" w:rsidRDefault="00190D2A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Doplni</w:t>
      </w:r>
      <w:r w:rsidR="00C52A38">
        <w:rPr>
          <w:sz w:val="24"/>
        </w:rPr>
        <w:t>t toaletní potřeby na toaletách z vlastních zdrojů.</w:t>
      </w:r>
    </w:p>
    <w:p w14:paraId="5D7DB637" w14:textId="77777777" w:rsidR="0069183A" w:rsidRPr="00FE67AD" w:rsidRDefault="0069183A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Vyhřát udírnu (v případě potřeby).</w:t>
      </w:r>
    </w:p>
    <w:p w14:paraId="3AC44F72" w14:textId="77777777" w:rsidR="0069183A" w:rsidRPr="00FE67AD" w:rsidRDefault="00C455F5" w:rsidP="00FE67AD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>Umýt</w:t>
      </w:r>
      <w:r w:rsidR="0069183A" w:rsidRPr="00FE67AD">
        <w:rPr>
          <w:sz w:val="24"/>
        </w:rPr>
        <w:t xml:space="preserve"> stoly a lavice pod altány, případně nachystat pivní sety z altánu pro hudbu a</w:t>
      </w:r>
      <w:r w:rsidR="00FE67AD">
        <w:rPr>
          <w:sz w:val="24"/>
        </w:rPr>
        <w:t> </w:t>
      </w:r>
      <w:r w:rsidR="0069183A" w:rsidRPr="00FE67AD">
        <w:rPr>
          <w:sz w:val="24"/>
        </w:rPr>
        <w:t>také je umýt.</w:t>
      </w:r>
    </w:p>
    <w:p w14:paraId="18289EBC" w14:textId="77777777" w:rsidR="00190D2A" w:rsidRPr="00FE67AD" w:rsidRDefault="00190D2A" w:rsidP="00FE67AD">
      <w:pPr>
        <w:jc w:val="both"/>
        <w:rPr>
          <w:sz w:val="24"/>
        </w:rPr>
      </w:pPr>
    </w:p>
    <w:p w14:paraId="695E4F5C" w14:textId="77777777" w:rsidR="00190D2A" w:rsidRPr="00FE67AD" w:rsidRDefault="00190D2A" w:rsidP="00FE67AD">
      <w:pPr>
        <w:jc w:val="both"/>
        <w:rPr>
          <w:b/>
          <w:sz w:val="24"/>
          <w:u w:val="single"/>
        </w:rPr>
      </w:pPr>
      <w:r w:rsidRPr="00FE67AD">
        <w:rPr>
          <w:b/>
          <w:sz w:val="24"/>
          <w:u w:val="single"/>
        </w:rPr>
        <w:t xml:space="preserve">Pokyny pro úklid </w:t>
      </w:r>
      <w:r w:rsidR="00FE67AD" w:rsidRPr="00FE67AD">
        <w:rPr>
          <w:b/>
          <w:sz w:val="24"/>
          <w:u w:val="single"/>
        </w:rPr>
        <w:t xml:space="preserve">pro vrácení </w:t>
      </w:r>
      <w:r w:rsidRPr="00FE67AD">
        <w:rPr>
          <w:b/>
          <w:sz w:val="24"/>
          <w:u w:val="single"/>
        </w:rPr>
        <w:t>v</w:t>
      </w:r>
      <w:r w:rsidR="00FE67AD" w:rsidRPr="00FE67AD">
        <w:rPr>
          <w:b/>
          <w:sz w:val="24"/>
          <w:u w:val="single"/>
        </w:rPr>
        <w:t>ýletiště:</w:t>
      </w:r>
    </w:p>
    <w:p w14:paraId="62177E0C" w14:textId="77777777" w:rsidR="00190D2A" w:rsidRPr="00FE67AD" w:rsidRDefault="00190D2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Vynést veškeré přinesené věci, které patří nájemci.</w:t>
      </w:r>
    </w:p>
    <w:p w14:paraId="3A4B7557" w14:textId="77777777" w:rsidR="00190D2A" w:rsidRPr="00FE67AD" w:rsidRDefault="00190D2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Uklidit pulty, regály, nádobí.</w:t>
      </w:r>
    </w:p>
    <w:p w14:paraId="7BE1626B" w14:textId="77777777" w:rsidR="00190D2A" w:rsidRPr="00FE67AD" w:rsidRDefault="00190D2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Vyklidit prosklenou chladničku, následně ji vytřít, odpojit od elektřiny a nechat vyschnout.</w:t>
      </w:r>
    </w:p>
    <w:p w14:paraId="10899E95" w14:textId="77777777" w:rsidR="00190D2A" w:rsidRPr="00FE67AD" w:rsidRDefault="00190D2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Mrazák ponechat zapojený v elektřině.</w:t>
      </w:r>
    </w:p>
    <w:p w14:paraId="0A95696A" w14:textId="77777777" w:rsidR="00190D2A" w:rsidRPr="00FE67AD" w:rsidRDefault="00FE67AD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Důsledně uklidit veškeré odpadky v okolí výletiště, hřiště a rybníka, v</w:t>
      </w:r>
      <w:r w:rsidR="00190D2A" w:rsidRPr="00FE67AD">
        <w:rPr>
          <w:sz w:val="24"/>
        </w:rPr>
        <w:t>ynést všechny odpadkové koše (případně sesypat odpadky do jednoho pytle), prázdné odpadkové</w:t>
      </w:r>
      <w:r w:rsidRPr="00FE67AD">
        <w:rPr>
          <w:sz w:val="24"/>
        </w:rPr>
        <w:t xml:space="preserve"> koše doplnit pytli na odpadky. Pytle s odpadky odvézt nebo ponechat  uzavřené za bufetem. </w:t>
      </w:r>
      <w:r w:rsidR="00190D2A" w:rsidRPr="00FE67AD">
        <w:rPr>
          <w:sz w:val="24"/>
        </w:rPr>
        <w:t>Odpadkové koše:</w:t>
      </w:r>
    </w:p>
    <w:p w14:paraId="20F9AC3A" w14:textId="77777777" w:rsidR="00190D2A" w:rsidRPr="00FE67AD" w:rsidRDefault="00190D2A" w:rsidP="00FE67AD">
      <w:pPr>
        <w:pStyle w:val="Odstavecseseznamem"/>
        <w:numPr>
          <w:ilvl w:val="1"/>
          <w:numId w:val="3"/>
        </w:numPr>
        <w:ind w:left="851" w:hanging="426"/>
        <w:jc w:val="both"/>
        <w:rPr>
          <w:sz w:val="24"/>
        </w:rPr>
      </w:pPr>
      <w:r w:rsidRPr="00FE67AD">
        <w:rPr>
          <w:sz w:val="24"/>
        </w:rPr>
        <w:t>pod altány</w:t>
      </w:r>
    </w:p>
    <w:p w14:paraId="2550E0B3" w14:textId="77777777" w:rsidR="00190D2A" w:rsidRPr="00FE67AD" w:rsidRDefault="00190D2A" w:rsidP="00FE67AD">
      <w:pPr>
        <w:pStyle w:val="Odstavecseseznamem"/>
        <w:numPr>
          <w:ilvl w:val="1"/>
          <w:numId w:val="3"/>
        </w:numPr>
        <w:ind w:left="851" w:hanging="426"/>
        <w:jc w:val="both"/>
        <w:rPr>
          <w:sz w:val="24"/>
        </w:rPr>
      </w:pPr>
      <w:r w:rsidRPr="00FE67AD">
        <w:rPr>
          <w:sz w:val="24"/>
        </w:rPr>
        <w:t>v bufetu</w:t>
      </w:r>
    </w:p>
    <w:p w14:paraId="2AC8EC46" w14:textId="77777777" w:rsidR="00190D2A" w:rsidRPr="00FE67AD" w:rsidRDefault="00190D2A" w:rsidP="00FE67AD">
      <w:pPr>
        <w:pStyle w:val="Odstavecseseznamem"/>
        <w:numPr>
          <w:ilvl w:val="1"/>
          <w:numId w:val="3"/>
        </w:numPr>
        <w:ind w:left="851" w:hanging="426"/>
        <w:jc w:val="both"/>
        <w:rPr>
          <w:sz w:val="24"/>
        </w:rPr>
      </w:pPr>
      <w:r w:rsidRPr="00FE67AD">
        <w:rPr>
          <w:sz w:val="24"/>
        </w:rPr>
        <w:t>na toaletách</w:t>
      </w:r>
    </w:p>
    <w:p w14:paraId="791D0A93" w14:textId="77777777" w:rsidR="00190D2A" w:rsidRPr="00FE67AD" w:rsidRDefault="00190D2A" w:rsidP="00FE67AD">
      <w:pPr>
        <w:pStyle w:val="Odstavecseseznamem"/>
        <w:numPr>
          <w:ilvl w:val="1"/>
          <w:numId w:val="3"/>
        </w:numPr>
        <w:ind w:left="851" w:hanging="426"/>
        <w:jc w:val="both"/>
        <w:rPr>
          <w:sz w:val="24"/>
        </w:rPr>
      </w:pPr>
      <w:r w:rsidRPr="00FE67AD">
        <w:rPr>
          <w:sz w:val="24"/>
        </w:rPr>
        <w:t xml:space="preserve">u hřiště </w:t>
      </w:r>
    </w:p>
    <w:p w14:paraId="6A2B9EBD" w14:textId="77777777" w:rsidR="00190D2A" w:rsidRPr="00FE67AD" w:rsidRDefault="00190D2A" w:rsidP="00FE67AD">
      <w:pPr>
        <w:pStyle w:val="Odstavecseseznamem"/>
        <w:numPr>
          <w:ilvl w:val="1"/>
          <w:numId w:val="3"/>
        </w:numPr>
        <w:ind w:left="851" w:hanging="426"/>
        <w:jc w:val="both"/>
        <w:rPr>
          <w:sz w:val="24"/>
        </w:rPr>
      </w:pPr>
      <w:r w:rsidRPr="00FE67AD">
        <w:rPr>
          <w:sz w:val="24"/>
        </w:rPr>
        <w:t>u rybníka</w:t>
      </w:r>
    </w:p>
    <w:p w14:paraId="2675A3E2" w14:textId="77777777" w:rsidR="00190D2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Uklidit toalety</w:t>
      </w:r>
      <w:r w:rsidR="00190D2A" w:rsidRPr="00FE67AD">
        <w:rPr>
          <w:sz w:val="24"/>
        </w:rPr>
        <w:t>,</w:t>
      </w:r>
      <w:r w:rsidRPr="00FE67AD">
        <w:rPr>
          <w:sz w:val="24"/>
        </w:rPr>
        <w:t xml:space="preserve"> očistit toaletní mísy a pisoár (včetně toalety pro obsluhu), vytřít podlahu.</w:t>
      </w:r>
    </w:p>
    <w:p w14:paraId="0A1CEC2C" w14:textId="77777777" w:rsidR="00470385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 xml:space="preserve">Umýt pulty ve výčepu a parapet vydávacího okýnka. </w:t>
      </w:r>
    </w:p>
    <w:p w14:paraId="129D0A03" w14:textId="77777777" w:rsidR="00190D2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Umýt stoly a lavice, případně použi</w:t>
      </w:r>
      <w:r w:rsidR="00470385">
        <w:rPr>
          <w:sz w:val="24"/>
        </w:rPr>
        <w:t>té pivní sety z altánu na hudbu; ty schovat zpět složené do altánu.</w:t>
      </w:r>
    </w:p>
    <w:p w14:paraId="2D95C725" w14:textId="77777777" w:rsidR="00FE67AD" w:rsidRPr="00FE67AD" w:rsidRDefault="00FE67AD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Propláchnout trubky výčepního zařízení vodou (v případě jeho použití).</w:t>
      </w:r>
    </w:p>
    <w:p w14:paraId="660596CE" w14:textId="77777777" w:rsidR="0069183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 xml:space="preserve">Vyčistit </w:t>
      </w:r>
      <w:proofErr w:type="spellStart"/>
      <w:r w:rsidRPr="00FE67AD">
        <w:rPr>
          <w:sz w:val="24"/>
        </w:rPr>
        <w:t>oplachovač</w:t>
      </w:r>
      <w:proofErr w:type="spellEnd"/>
      <w:r w:rsidRPr="00FE67AD">
        <w:rPr>
          <w:sz w:val="24"/>
        </w:rPr>
        <w:t xml:space="preserve"> na sklenice (nutno použít saponát jak na vnitřek </w:t>
      </w:r>
      <w:proofErr w:type="spellStart"/>
      <w:r w:rsidRPr="00FE67AD">
        <w:rPr>
          <w:sz w:val="24"/>
        </w:rPr>
        <w:t>oplachovače</w:t>
      </w:r>
      <w:proofErr w:type="spellEnd"/>
      <w:r w:rsidRPr="00FE67AD">
        <w:rPr>
          <w:sz w:val="24"/>
        </w:rPr>
        <w:t>, tak i na jednotlivé kartáče). Umýt nerezový odkapávač na pivní sklenice. Rozložené nechat u</w:t>
      </w:r>
      <w:r w:rsidR="00FE67AD">
        <w:rPr>
          <w:sz w:val="24"/>
        </w:rPr>
        <w:t> </w:t>
      </w:r>
      <w:r w:rsidRPr="00FE67AD">
        <w:rPr>
          <w:sz w:val="24"/>
        </w:rPr>
        <w:t>výčepu.</w:t>
      </w:r>
    </w:p>
    <w:p w14:paraId="7F7737CC" w14:textId="77777777" w:rsidR="00FE67AD" w:rsidRPr="00FE67AD" w:rsidRDefault="00FE67AD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Vypnout bojler.</w:t>
      </w:r>
    </w:p>
    <w:p w14:paraId="1BA47A95" w14:textId="77777777" w:rsidR="0069183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Důkladně očistit hůlky z udírny, pokud byla používaná. Vyhodit případné zbytky jídla z udírny.</w:t>
      </w:r>
    </w:p>
    <w:p w14:paraId="0FFF6825" w14:textId="77777777" w:rsidR="0069183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Vytřít důkladně podlahu v</w:t>
      </w:r>
      <w:r w:rsidR="00470385">
        <w:rPr>
          <w:sz w:val="24"/>
        </w:rPr>
        <w:t> </w:t>
      </w:r>
      <w:r w:rsidRPr="00FE67AD">
        <w:rPr>
          <w:sz w:val="24"/>
        </w:rPr>
        <w:t>bufetu</w:t>
      </w:r>
      <w:r w:rsidR="00470385">
        <w:rPr>
          <w:sz w:val="24"/>
        </w:rPr>
        <w:t>.</w:t>
      </w:r>
    </w:p>
    <w:p w14:paraId="544B07E4" w14:textId="77777777" w:rsidR="0069183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lastRenderedPageBreak/>
        <w:t>Po oschnutí podlahy zavřít okenice, kromě vydávacího okýnka všechny okna nechat otevřené na ventilaci.</w:t>
      </w:r>
    </w:p>
    <w:p w14:paraId="5D7A955C" w14:textId="77777777" w:rsidR="0069183A" w:rsidRPr="00FE67AD" w:rsidRDefault="0069183A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Jističe vypnout vyjma proudového chrániče 230 V a zásuvky č. 4 (</w:t>
      </w:r>
      <w:proofErr w:type="spellStart"/>
      <w:r w:rsidRPr="00FE67AD">
        <w:rPr>
          <w:sz w:val="24"/>
        </w:rPr>
        <w:t>mražák</w:t>
      </w:r>
      <w:proofErr w:type="spellEnd"/>
      <w:r w:rsidRPr="00FE67AD">
        <w:rPr>
          <w:sz w:val="24"/>
        </w:rPr>
        <w:t>).</w:t>
      </w:r>
    </w:p>
    <w:p w14:paraId="42C0DAF7" w14:textId="77777777" w:rsidR="00C455F5" w:rsidRDefault="00FE67AD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 w:rsidRPr="00FE67AD">
        <w:rPr>
          <w:sz w:val="24"/>
        </w:rPr>
        <w:t>Při v</w:t>
      </w:r>
      <w:r w:rsidR="00C455F5">
        <w:rPr>
          <w:sz w:val="24"/>
        </w:rPr>
        <w:t>racení zapsat stavy elektřiny a vody.</w:t>
      </w:r>
    </w:p>
    <w:p w14:paraId="7B9D08D3" w14:textId="77777777" w:rsidR="00470385" w:rsidRDefault="00470385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Vrátit zapůjčené vybavení (nádobí, ozvučovací aparatura, mikrofon, aj.).</w:t>
      </w:r>
    </w:p>
    <w:p w14:paraId="52687159" w14:textId="77777777" w:rsidR="00FE67AD" w:rsidRDefault="00C455F5" w:rsidP="00FE67AD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="00FE67AD" w:rsidRPr="00FE67AD">
        <w:rPr>
          <w:sz w:val="24"/>
        </w:rPr>
        <w:t xml:space="preserve">řekontrolovat </w:t>
      </w:r>
      <w:r>
        <w:rPr>
          <w:sz w:val="24"/>
        </w:rPr>
        <w:t xml:space="preserve">splnění </w:t>
      </w:r>
      <w:r w:rsidR="00FE67AD" w:rsidRPr="00FE67AD">
        <w:rPr>
          <w:sz w:val="24"/>
        </w:rPr>
        <w:t>předchozí</w:t>
      </w:r>
      <w:r>
        <w:rPr>
          <w:sz w:val="24"/>
        </w:rPr>
        <w:t>ch bodů</w:t>
      </w:r>
      <w:r w:rsidR="008F0C54">
        <w:rPr>
          <w:sz w:val="24"/>
        </w:rPr>
        <w:t>.</w:t>
      </w:r>
    </w:p>
    <w:p w14:paraId="0BD1565A" w14:textId="77777777" w:rsidR="008F0C54" w:rsidRDefault="008F0C54" w:rsidP="008F0C54">
      <w:pPr>
        <w:jc w:val="both"/>
        <w:rPr>
          <w:sz w:val="24"/>
        </w:rPr>
      </w:pPr>
    </w:p>
    <w:p w14:paraId="78EA6733" w14:textId="77777777" w:rsidR="008F0C54" w:rsidRDefault="008F0C54" w:rsidP="008F0C54">
      <w:pPr>
        <w:jc w:val="both"/>
        <w:rPr>
          <w:sz w:val="24"/>
        </w:rPr>
      </w:pPr>
    </w:p>
    <w:p w14:paraId="53860BAF" w14:textId="77777777" w:rsidR="008F0C54" w:rsidRPr="008F0C54" w:rsidRDefault="008F0C54" w:rsidP="008F0C54">
      <w:pPr>
        <w:jc w:val="both"/>
        <w:rPr>
          <w:sz w:val="24"/>
        </w:rPr>
      </w:pPr>
      <w:r>
        <w:rPr>
          <w:sz w:val="24"/>
        </w:rPr>
        <w:t>Schváleno starostou obce</w:t>
      </w:r>
      <w:r w:rsidR="00C455F5">
        <w:rPr>
          <w:sz w:val="24"/>
        </w:rPr>
        <w:t xml:space="preserve"> dne 16. 6. 2016</w:t>
      </w:r>
      <w:r>
        <w:rPr>
          <w:sz w:val="24"/>
        </w:rPr>
        <w:t>.</w:t>
      </w:r>
    </w:p>
    <w:p w14:paraId="587B11AA" w14:textId="77777777" w:rsidR="00FE67AD" w:rsidRDefault="00FE67AD">
      <w:pPr>
        <w:rPr>
          <w:sz w:val="24"/>
        </w:rPr>
      </w:pPr>
      <w:r>
        <w:rPr>
          <w:sz w:val="24"/>
        </w:rPr>
        <w:br w:type="page"/>
      </w:r>
    </w:p>
    <w:p w14:paraId="04617F7A" w14:textId="77777777" w:rsidR="00FE67AD" w:rsidRPr="00FE67AD" w:rsidRDefault="00FE67AD" w:rsidP="00FE67AD">
      <w:pPr>
        <w:jc w:val="right"/>
        <w:rPr>
          <w:b/>
          <w:i/>
          <w:sz w:val="24"/>
        </w:rPr>
      </w:pPr>
      <w:r w:rsidRPr="00FE67AD">
        <w:rPr>
          <w:b/>
          <w:i/>
          <w:sz w:val="24"/>
        </w:rPr>
        <w:lastRenderedPageBreak/>
        <w:t xml:space="preserve">Příloha č. </w:t>
      </w:r>
      <w:r>
        <w:rPr>
          <w:b/>
          <w:i/>
          <w:sz w:val="24"/>
        </w:rPr>
        <w:t>2</w:t>
      </w:r>
      <w:r w:rsidRPr="00FE67AD">
        <w:rPr>
          <w:b/>
          <w:i/>
          <w:sz w:val="24"/>
        </w:rPr>
        <w:t xml:space="preserve"> Nájemního řádu Výletiště na Koutech v Dobrčicích</w:t>
      </w:r>
    </w:p>
    <w:p w14:paraId="2B642132" w14:textId="77777777" w:rsidR="00FE67AD" w:rsidRDefault="00FE67AD" w:rsidP="00FE67AD">
      <w:pPr>
        <w:jc w:val="both"/>
        <w:rPr>
          <w:sz w:val="24"/>
        </w:rPr>
      </w:pPr>
    </w:p>
    <w:p w14:paraId="3B5A45A5" w14:textId="77777777" w:rsidR="008F0C54" w:rsidRDefault="00FE67AD" w:rsidP="00FE67A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Ceník pronájmu Výletiště na Koutech v</w:t>
      </w:r>
      <w:r w:rsidR="008F0C54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Dobrčicích</w:t>
      </w:r>
      <w:r w:rsidR="008F0C54">
        <w:rPr>
          <w:b/>
          <w:sz w:val="24"/>
          <w:u w:val="single"/>
        </w:rPr>
        <w:t xml:space="preserve"> </w:t>
      </w:r>
    </w:p>
    <w:p w14:paraId="112E938D" w14:textId="77777777" w:rsidR="008F0C54" w:rsidRDefault="008F0C54" w:rsidP="00FE67AD">
      <w:pPr>
        <w:jc w:val="both"/>
        <w:rPr>
          <w:b/>
          <w:i/>
          <w:sz w:val="24"/>
        </w:rPr>
      </w:pPr>
    </w:p>
    <w:p w14:paraId="42DF3C13" w14:textId="13EB1C8E" w:rsidR="00E87347" w:rsidRDefault="00E87347" w:rsidP="00FE67AD">
      <w:pPr>
        <w:jc w:val="both"/>
        <w:rPr>
          <w:sz w:val="24"/>
        </w:rPr>
      </w:pPr>
      <w:r>
        <w:rPr>
          <w:sz w:val="24"/>
        </w:rPr>
        <w:t>Paušální nájem: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0580">
        <w:rPr>
          <w:sz w:val="24"/>
        </w:rPr>
        <w:t>1.000</w:t>
      </w:r>
      <w:r>
        <w:rPr>
          <w:sz w:val="24"/>
        </w:rPr>
        <w:t>,- Kč/max. 72 hodin</w:t>
      </w:r>
    </w:p>
    <w:p w14:paraId="0910730E" w14:textId="77777777" w:rsidR="00E87347" w:rsidRDefault="00E87347" w:rsidP="00FE67AD">
      <w:pPr>
        <w:jc w:val="both"/>
        <w:rPr>
          <w:sz w:val="24"/>
        </w:rPr>
      </w:pPr>
      <w:r>
        <w:rPr>
          <w:sz w:val="24"/>
        </w:rPr>
        <w:t>Vratná záloha: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2.000,- Kč</w:t>
      </w:r>
    </w:p>
    <w:p w14:paraId="571AA4DE" w14:textId="406D9C3A" w:rsidR="00E87347" w:rsidRDefault="00E87347" w:rsidP="00FE67AD">
      <w:pPr>
        <w:jc w:val="both"/>
        <w:rPr>
          <w:sz w:val="24"/>
        </w:rPr>
      </w:pPr>
      <w:r>
        <w:rPr>
          <w:sz w:val="24"/>
        </w:rPr>
        <w:t>Spotřebovaná elektřina: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6,- Kč/1 k</w:t>
      </w:r>
      <w:r w:rsidR="00493A68">
        <w:rPr>
          <w:sz w:val="24"/>
        </w:rPr>
        <w:t>W</w:t>
      </w:r>
      <w:r>
        <w:rPr>
          <w:sz w:val="24"/>
        </w:rPr>
        <w:t>h</w:t>
      </w:r>
    </w:p>
    <w:p w14:paraId="3433CF1C" w14:textId="5AEBD8BB" w:rsidR="00E87347" w:rsidRDefault="00E87347" w:rsidP="00FE67AD">
      <w:pPr>
        <w:jc w:val="both"/>
        <w:rPr>
          <w:sz w:val="24"/>
        </w:rPr>
      </w:pPr>
      <w:r>
        <w:rPr>
          <w:sz w:val="24"/>
        </w:rPr>
        <w:t>Spotřebovaná voda včetně nákladů na její likvidaci:</w:t>
      </w:r>
      <w:r>
        <w:rPr>
          <w:sz w:val="24"/>
        </w:rPr>
        <w:tab/>
      </w:r>
      <w:r w:rsidR="006A0E2B">
        <w:rPr>
          <w:sz w:val="24"/>
        </w:rPr>
        <w:t>500</w:t>
      </w:r>
      <w:r>
        <w:rPr>
          <w:sz w:val="24"/>
        </w:rPr>
        <w:t>,- Kč/m</w:t>
      </w:r>
      <w:r w:rsidRPr="00E87347">
        <w:rPr>
          <w:sz w:val="24"/>
          <w:vertAlign w:val="superscript"/>
        </w:rPr>
        <w:t>3</w:t>
      </w:r>
    </w:p>
    <w:p w14:paraId="429D45AE" w14:textId="3194D41D" w:rsidR="00E87347" w:rsidRDefault="00E87347" w:rsidP="00FE67AD">
      <w:pPr>
        <w:jc w:val="both"/>
        <w:rPr>
          <w:sz w:val="24"/>
        </w:rPr>
      </w:pPr>
      <w:r>
        <w:rPr>
          <w:sz w:val="24"/>
        </w:rPr>
        <w:t>Nutný dodatečný úklid ze strany pronajímatele:</w:t>
      </w:r>
      <w:r>
        <w:rPr>
          <w:sz w:val="24"/>
        </w:rPr>
        <w:tab/>
      </w:r>
      <w:r>
        <w:rPr>
          <w:sz w:val="24"/>
        </w:rPr>
        <w:tab/>
      </w:r>
      <w:r w:rsidR="006A0E2B">
        <w:rPr>
          <w:sz w:val="24"/>
        </w:rPr>
        <w:t>300</w:t>
      </w:r>
      <w:r>
        <w:rPr>
          <w:sz w:val="24"/>
        </w:rPr>
        <w:t>,- Kč/každá započatá hodina</w:t>
      </w:r>
    </w:p>
    <w:p w14:paraId="2686FC41" w14:textId="77777777" w:rsidR="00E87347" w:rsidRDefault="00E87347" w:rsidP="00FE67AD">
      <w:pPr>
        <w:jc w:val="both"/>
        <w:rPr>
          <w:sz w:val="24"/>
        </w:rPr>
      </w:pPr>
    </w:p>
    <w:p w14:paraId="23880D80" w14:textId="77777777" w:rsidR="008F0C54" w:rsidRDefault="00E87347" w:rsidP="00FE67AD">
      <w:pPr>
        <w:jc w:val="both"/>
        <w:rPr>
          <w:sz w:val="24"/>
        </w:rPr>
      </w:pPr>
      <w:r>
        <w:rPr>
          <w:sz w:val="24"/>
        </w:rPr>
        <w:t>Úhrada vzniklých škod dle skutečných nákladů (případně odstranění škod nájemcem).</w:t>
      </w:r>
    </w:p>
    <w:p w14:paraId="357AB0B5" w14:textId="77777777" w:rsidR="008F0C54" w:rsidRDefault="008F0C54" w:rsidP="00FE67AD">
      <w:pPr>
        <w:jc w:val="both"/>
        <w:rPr>
          <w:sz w:val="24"/>
        </w:rPr>
      </w:pPr>
    </w:p>
    <w:p w14:paraId="3ED9D4FD" w14:textId="03E37CDA" w:rsidR="008F0C54" w:rsidRDefault="008F0C54" w:rsidP="008F0C54">
      <w:pPr>
        <w:jc w:val="both"/>
        <w:rPr>
          <w:b/>
          <w:i/>
          <w:sz w:val="24"/>
        </w:rPr>
      </w:pPr>
      <w:r w:rsidRPr="008F0C54">
        <w:rPr>
          <w:b/>
          <w:i/>
          <w:sz w:val="24"/>
        </w:rPr>
        <w:t xml:space="preserve">Platnost </w:t>
      </w:r>
      <w:r>
        <w:rPr>
          <w:b/>
          <w:i/>
          <w:sz w:val="24"/>
        </w:rPr>
        <w:t xml:space="preserve">ceníku </w:t>
      </w:r>
      <w:r w:rsidRPr="008F0C54">
        <w:rPr>
          <w:b/>
          <w:i/>
          <w:sz w:val="24"/>
        </w:rPr>
        <w:t xml:space="preserve">od </w:t>
      </w:r>
      <w:r w:rsidR="00BF12C8">
        <w:rPr>
          <w:b/>
          <w:i/>
          <w:sz w:val="24"/>
        </w:rPr>
        <w:t>2</w:t>
      </w:r>
      <w:r w:rsidR="008C2206">
        <w:rPr>
          <w:b/>
          <w:i/>
          <w:sz w:val="24"/>
        </w:rPr>
        <w:t xml:space="preserve">. </w:t>
      </w:r>
      <w:r w:rsidR="00BF12C8">
        <w:rPr>
          <w:b/>
          <w:i/>
          <w:sz w:val="24"/>
        </w:rPr>
        <w:t>3</w:t>
      </w:r>
      <w:r w:rsidR="008C2206">
        <w:rPr>
          <w:b/>
          <w:i/>
          <w:sz w:val="24"/>
        </w:rPr>
        <w:t>. 20</w:t>
      </w:r>
      <w:r w:rsidR="00BF12C8">
        <w:rPr>
          <w:b/>
          <w:i/>
          <w:sz w:val="24"/>
        </w:rPr>
        <w:t>20 do</w:t>
      </w:r>
      <w:r w:rsidR="008C2206">
        <w:rPr>
          <w:b/>
          <w:i/>
          <w:sz w:val="24"/>
        </w:rPr>
        <w:t xml:space="preserve"> 31. 12. 20</w:t>
      </w:r>
      <w:r w:rsidR="00E53709">
        <w:rPr>
          <w:b/>
          <w:i/>
          <w:sz w:val="24"/>
        </w:rPr>
        <w:t>21</w:t>
      </w:r>
    </w:p>
    <w:p w14:paraId="45CCC175" w14:textId="77777777" w:rsidR="008F0C54" w:rsidRDefault="008F0C54" w:rsidP="008F0C54">
      <w:pPr>
        <w:jc w:val="both"/>
        <w:rPr>
          <w:b/>
          <w:i/>
          <w:sz w:val="24"/>
        </w:rPr>
      </w:pPr>
    </w:p>
    <w:p w14:paraId="5B266D49" w14:textId="246D67EE" w:rsidR="008F0C54" w:rsidRDefault="008F0C54" w:rsidP="008F0C54">
      <w:pPr>
        <w:jc w:val="both"/>
        <w:rPr>
          <w:sz w:val="24"/>
        </w:rPr>
      </w:pPr>
      <w:r w:rsidRPr="008F0C54">
        <w:rPr>
          <w:sz w:val="24"/>
        </w:rPr>
        <w:t xml:space="preserve">Schváleno starostou obce dne </w:t>
      </w:r>
      <w:r w:rsidR="00D73019">
        <w:rPr>
          <w:sz w:val="24"/>
        </w:rPr>
        <w:t>2</w:t>
      </w:r>
      <w:r w:rsidR="008C2206">
        <w:rPr>
          <w:sz w:val="24"/>
        </w:rPr>
        <w:t xml:space="preserve">. </w:t>
      </w:r>
      <w:r w:rsidR="00D73019">
        <w:rPr>
          <w:sz w:val="24"/>
        </w:rPr>
        <w:t>3</w:t>
      </w:r>
      <w:r w:rsidR="008C2206">
        <w:rPr>
          <w:sz w:val="24"/>
        </w:rPr>
        <w:t>. 20</w:t>
      </w:r>
      <w:r w:rsidR="00D73019">
        <w:rPr>
          <w:sz w:val="24"/>
        </w:rPr>
        <w:t>20</w:t>
      </w:r>
    </w:p>
    <w:p w14:paraId="49397B4F" w14:textId="14F3BE9C" w:rsidR="00E53709" w:rsidRPr="008F0C54" w:rsidRDefault="00E53709" w:rsidP="008F0C54">
      <w:pPr>
        <w:jc w:val="both"/>
        <w:rPr>
          <w:sz w:val="24"/>
        </w:rPr>
      </w:pPr>
      <w:r>
        <w:rPr>
          <w:sz w:val="24"/>
        </w:rPr>
        <w:t>Schváleno prodloužení platnosti starostou obce dne 1. 1. 2021</w:t>
      </w:r>
      <w:bookmarkStart w:id="0" w:name="_GoBack"/>
      <w:bookmarkEnd w:id="0"/>
      <w:r>
        <w:rPr>
          <w:sz w:val="24"/>
        </w:rPr>
        <w:t xml:space="preserve"> </w:t>
      </w:r>
    </w:p>
    <w:p w14:paraId="6C3B63CE" w14:textId="77777777" w:rsidR="008F0C54" w:rsidRDefault="008F0C54" w:rsidP="00FE67AD">
      <w:pPr>
        <w:jc w:val="both"/>
        <w:rPr>
          <w:sz w:val="24"/>
        </w:rPr>
      </w:pPr>
    </w:p>
    <w:p w14:paraId="3D70D151" w14:textId="77777777" w:rsidR="00E87347" w:rsidRDefault="00E87347" w:rsidP="00FE67AD">
      <w:pPr>
        <w:jc w:val="both"/>
        <w:rPr>
          <w:sz w:val="24"/>
        </w:rPr>
      </w:pPr>
    </w:p>
    <w:p w14:paraId="2C1AF774" w14:textId="77777777" w:rsidR="00E87347" w:rsidRPr="00E87347" w:rsidRDefault="00E87347" w:rsidP="00FE67AD">
      <w:pPr>
        <w:jc w:val="both"/>
        <w:rPr>
          <w:sz w:val="24"/>
        </w:rPr>
      </w:pPr>
    </w:p>
    <w:sectPr w:rsidR="00E87347" w:rsidRPr="00E8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4A3"/>
    <w:multiLevelType w:val="hybridMultilevel"/>
    <w:tmpl w:val="314C9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4D3F"/>
    <w:multiLevelType w:val="hybridMultilevel"/>
    <w:tmpl w:val="7D54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91820"/>
    <w:multiLevelType w:val="hybridMultilevel"/>
    <w:tmpl w:val="3F121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F"/>
    <w:rsid w:val="00190D2A"/>
    <w:rsid w:val="0019160D"/>
    <w:rsid w:val="00203F90"/>
    <w:rsid w:val="00470385"/>
    <w:rsid w:val="00493A68"/>
    <w:rsid w:val="0069183A"/>
    <w:rsid w:val="006A0E2B"/>
    <w:rsid w:val="00712DFF"/>
    <w:rsid w:val="007F65E7"/>
    <w:rsid w:val="00810580"/>
    <w:rsid w:val="008637AC"/>
    <w:rsid w:val="008C2206"/>
    <w:rsid w:val="008F0C54"/>
    <w:rsid w:val="0093430E"/>
    <w:rsid w:val="00A1338D"/>
    <w:rsid w:val="00A136B5"/>
    <w:rsid w:val="00BE6E44"/>
    <w:rsid w:val="00BF12C8"/>
    <w:rsid w:val="00C455F5"/>
    <w:rsid w:val="00C52A38"/>
    <w:rsid w:val="00D339CE"/>
    <w:rsid w:val="00D73019"/>
    <w:rsid w:val="00DA036C"/>
    <w:rsid w:val="00E53709"/>
    <w:rsid w:val="00E661EF"/>
    <w:rsid w:val="00E87347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E4C6"/>
  <w15:chartTrackingRefBased/>
  <w15:docId w15:val="{C0458F17-EE72-4B21-BF93-0BFE8CC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7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Ostrčil</dc:creator>
  <cp:keywords/>
  <dc:description/>
  <cp:lastModifiedBy>Účet Microsoft</cp:lastModifiedBy>
  <cp:revision>2</cp:revision>
  <cp:lastPrinted>2016-06-22T15:12:00Z</cp:lastPrinted>
  <dcterms:created xsi:type="dcterms:W3CDTF">2021-06-09T13:33:00Z</dcterms:created>
  <dcterms:modified xsi:type="dcterms:W3CDTF">2021-06-09T13:33:00Z</dcterms:modified>
</cp:coreProperties>
</file>